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A4" w:rsidRDefault="001C66A4" w:rsidP="001C66A4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Memoria</w:t>
      </w:r>
    </w:p>
    <w:p w:rsidR="001C66A4" w:rsidRDefault="001C66A4" w:rsidP="001C66A4">
      <w:r>
        <w:t>EDIFICIO BELGRANO Y ALEM</w:t>
      </w:r>
    </w:p>
    <w:p w:rsidR="001C66A4" w:rsidRDefault="001C66A4" w:rsidP="001C66A4"/>
    <w:p w:rsidR="001C66A4" w:rsidRDefault="001C66A4" w:rsidP="001C66A4">
      <w:r>
        <w:t xml:space="preserve">El edificio </w:t>
      </w:r>
      <w:r>
        <w:t>está</w:t>
      </w:r>
      <w:r>
        <w:t xml:space="preserve"> emplazado en un lote de esquina a una cuadra del casco histórico y actual centro comercial de Tandil.</w:t>
      </w:r>
    </w:p>
    <w:p w:rsidR="001C66A4" w:rsidRDefault="001C66A4" w:rsidP="001C66A4">
      <w:r>
        <w:t>El código de edificación permite construir en esta zona de máxima den</w:t>
      </w:r>
      <w:r>
        <w:t>sidad un edificio de hasta 30 m.</w:t>
      </w:r>
      <w:r>
        <w:t xml:space="preserve"> de altura, sin embargo y debido a las características del entorno inmediato conformado por la mayoría de las casas en dos pisos sobre la línea </w:t>
      </w:r>
      <w:r>
        <w:t>municipal y</w:t>
      </w:r>
      <w:r>
        <w:t xml:space="preserve"> un</w:t>
      </w:r>
      <w:r>
        <w:t>a manzana prácticamente cerrada</w:t>
      </w:r>
      <w:r>
        <w:t xml:space="preserve">; se </w:t>
      </w:r>
      <w:r>
        <w:t>optó</w:t>
      </w:r>
      <w:r>
        <w:t xml:space="preserve"> por diseñar un edificio bajo que se toma de las edificaciones vecinas completando de esta manera la manzana.</w:t>
      </w:r>
    </w:p>
    <w:p w:rsidR="001C66A4" w:rsidRDefault="001C66A4" w:rsidP="001C66A4">
      <w:r>
        <w:t>Los edificios en esquina ocupan una posición muy especial en la planificación urbana de las ciudades, sobre los que se vierten grandes expectativas formales; marcan el final de las mismas y son visibles desde cuatro lados; la simetría de la esquina sugiere varias soluciones posibles.</w:t>
      </w:r>
    </w:p>
    <w:p w:rsidR="001C66A4" w:rsidRDefault="001C66A4" w:rsidP="001C66A4">
      <w:r>
        <w:t>El edificio adopta la forma de una "L" conformando un patio de generosas dimensiones. El núcleo de escalera y ascensor actúa como bisagra del lado posterior del mismo, al cual se accede desde un hall de doble altura ubicado sobre la pata más larga de la "L".</w:t>
      </w:r>
    </w:p>
    <w:p w:rsidR="001C66A4" w:rsidRDefault="001C66A4" w:rsidP="001C66A4">
      <w:r>
        <w:t xml:space="preserve">El retiro de la planta baja de la línea municipal de la esquina conforma un </w:t>
      </w:r>
      <w:r>
        <w:t>vacío</w:t>
      </w:r>
      <w:r>
        <w:t xml:space="preserve"> que se apropia del espacio urbano, amplia la vereda y abre las visuales.</w:t>
      </w:r>
    </w:p>
    <w:p w:rsidR="001C66A4" w:rsidRDefault="001C66A4" w:rsidP="001C66A4">
      <w:r>
        <w:t>La alineación en la planta baja del hall de acceso-patio interno y gran abertura de la escalera- permite transparencias y visuales desde la calle hacia el fondo del lote y viceversa.</w:t>
      </w:r>
    </w:p>
    <w:p w:rsidR="001C66A4" w:rsidRDefault="001C66A4" w:rsidP="001C66A4">
      <w:r>
        <w:t xml:space="preserve">El volumen edificable se descompone en tres cuerpos. El cuerpo central contiene el hall de acceso, el núcleo vertical, un departamento de un dormitorio ubicado en el tercer nivel y un salón de usos múltiples en el piso superior. Dicho cuerpo articula los otros dos, uno ubicado sobre la calle </w:t>
      </w:r>
      <w:proofErr w:type="spellStart"/>
      <w:r>
        <w:t>Alem</w:t>
      </w:r>
      <w:proofErr w:type="spellEnd"/>
      <w:r>
        <w:t xml:space="preserve"> de planta baja y cuatro pisos y el otro sobre calle Belgrano de planta baja y tres pisos. La mayor altura del cuerpo sobre la calle Belgrano se justifica por la ganancia en los últimos pisos de las vistas lejanas a las </w:t>
      </w:r>
      <w:r>
        <w:t>sierras.</w:t>
      </w:r>
      <w:r>
        <w:t xml:space="preserve"> La ubicación de los dormitorios en los departamentos </w:t>
      </w:r>
      <w:r>
        <w:t>de la</w:t>
      </w:r>
      <w:r>
        <w:t xml:space="preserve"> esquina resuelve formalmente el encuentro de las dos alas del edificio.</w:t>
      </w:r>
    </w:p>
    <w:p w:rsidR="001C66A4" w:rsidRDefault="001C66A4" w:rsidP="001C66A4">
      <w:r>
        <w:t xml:space="preserve">Sobre calle Belgrano una raja vidriada vertical perteneciente a las cocinas de los departamentos de esquina, recorre la fachada en toda su altura. Dicha raja unida a la superficie del SUM del último piso y al zócalo comercial en planta </w:t>
      </w:r>
      <w:r>
        <w:t>baja,</w:t>
      </w:r>
      <w:r>
        <w:t xml:space="preserve"> une y separa a la vez la volumetría resultante.</w:t>
      </w:r>
    </w:p>
    <w:p w:rsidR="001C66A4" w:rsidRDefault="001C66A4" w:rsidP="001C66A4">
      <w:r>
        <w:t xml:space="preserve">Sobre un zócalo liviano y trasparente, conformado por locales comerciales, y solo interrumpido por el hueco en doble altura del acceso, se ubicaron los cuerpos más pesados y compactos, en voladizo de los departamentos. La prolongación de las vigas de borde de este cuerpo superior, </w:t>
      </w:r>
      <w:r>
        <w:lastRenderedPageBreak/>
        <w:t xml:space="preserve">colabora para el comportamiento de las mismas como parasol del basamento </w:t>
      </w:r>
      <w:r>
        <w:t>vidriado,</w:t>
      </w:r>
      <w:r>
        <w:t xml:space="preserve"> además de reforzar el carácter de liviandad del mismo.</w:t>
      </w:r>
    </w:p>
    <w:p w:rsidR="001C66A4" w:rsidRDefault="001C66A4" w:rsidP="001C66A4">
      <w:r>
        <w:t xml:space="preserve">Tres patios estratégicamente dispuestos perforan la volumetría y le confieren iluminación y ventilación a las cocinas, baños y circulaciones; dichos </w:t>
      </w:r>
      <w:r>
        <w:t>patios poseen</w:t>
      </w:r>
      <w:r>
        <w:t xml:space="preserve"> una entrada de aire inferior en planta baja permitiendo una circulación de aire ascendente.</w:t>
      </w:r>
    </w:p>
    <w:p w:rsidR="001C66A4" w:rsidRDefault="001C66A4" w:rsidP="001C66A4">
      <w:r>
        <w:t xml:space="preserve">Hacia el interior del pulmón verde se vuelcan las </w:t>
      </w:r>
      <w:r>
        <w:t>circulaciones que</w:t>
      </w:r>
      <w:r>
        <w:t xml:space="preserve"> dan acceso a las </w:t>
      </w:r>
      <w:r>
        <w:t>unidades, ensanchándose</w:t>
      </w:r>
      <w:r>
        <w:t xml:space="preserve"> en el sector del núcleo vertical. La iluminación y ventilación natural de las mismas se da a</w:t>
      </w:r>
      <w:r>
        <w:t xml:space="preserve"> través</w:t>
      </w:r>
      <w:r>
        <w:t xml:space="preserve"> de rajas horizontales en todo su recorrido, rematando en sus extremos y en los accesos de los departamentos con un paño vertical de piso a </w:t>
      </w:r>
      <w:r>
        <w:t>techo.</w:t>
      </w:r>
      <w:r>
        <w:t xml:space="preserve"> También se dispusieron paños vidriados a ras del piso hacia los patios internos lo cual le confiere al recorrido una atmosfera particular. Dichas circulaciones poseen inmejorables vistas hacia el paisaje serrano.</w:t>
      </w:r>
    </w:p>
    <w:p w:rsidR="001C66A4" w:rsidRDefault="001C66A4" w:rsidP="001C66A4">
      <w:r>
        <w:t xml:space="preserve">Todas las unidades cuentan con expansiones propias y las de los extremos son pasantes, posibilitando la ventilación cruzada de las mismas. El salón de usos múltiples se ubica en el cuarto piso y tiene su expansión sobre la gran terraza ganada sobre el cuerpo más bajo, gozando de </w:t>
      </w:r>
      <w:r>
        <w:t>óptimas</w:t>
      </w:r>
      <w:r>
        <w:t xml:space="preserve"> condiciones de asoleamiento y visuales. El subsuelo contiene las cocheras para todas las unidades con acceso directo al núcleo vertical.</w:t>
      </w:r>
    </w:p>
    <w:p w:rsidR="001C66A4" w:rsidRDefault="001C66A4" w:rsidP="001C66A4">
      <w:r>
        <w:t xml:space="preserve">Se </w:t>
      </w:r>
      <w:r>
        <w:t>trabajó</w:t>
      </w:r>
      <w:r>
        <w:t xml:space="preserve"> con una estricta modulación de la estructura, lo que permitió el diseño de fachadas planas y caladas, desmaterializando la </w:t>
      </w:r>
      <w:r>
        <w:t>volumetría y</w:t>
      </w:r>
      <w:r>
        <w:t xml:space="preserve"> generando un diseño modular y rítmico de las mismas.</w:t>
      </w:r>
    </w:p>
    <w:p w:rsidR="00357EB4" w:rsidRDefault="00357EB4">
      <w:bookmarkStart w:id="0" w:name="_GoBack"/>
      <w:bookmarkEnd w:id="0"/>
    </w:p>
    <w:sectPr w:rsidR="00357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A4"/>
    <w:rsid w:val="001C66A4"/>
    <w:rsid w:val="0035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6073"/>
  <w15:chartTrackingRefBased/>
  <w15:docId w15:val="{F4BB386B-FC99-469D-8170-E6BBC57D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6A4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2021-12-06T18:30:00Z</dcterms:created>
  <dcterms:modified xsi:type="dcterms:W3CDTF">2021-12-06T18:31:00Z</dcterms:modified>
</cp:coreProperties>
</file>