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3B" w:rsidRDefault="00AF383B" w:rsidP="00AF383B">
      <w:pPr>
        <w:pStyle w:val="Default"/>
      </w:pPr>
    </w:p>
    <w:p w:rsidR="00AF383B" w:rsidRPr="00AF383B" w:rsidRDefault="00AF383B" w:rsidP="00AF383B">
      <w:pPr>
        <w:pStyle w:val="Default"/>
        <w:rPr>
          <w:sz w:val="32"/>
          <w:szCs w:val="32"/>
          <w:lang w:val="es-AR"/>
        </w:rPr>
      </w:pPr>
      <w:r w:rsidRPr="00AF383B">
        <w:rPr>
          <w:lang w:val="es-AR"/>
        </w:rPr>
        <w:t xml:space="preserve"> </w:t>
      </w:r>
      <w:r w:rsidRPr="00AF383B">
        <w:rPr>
          <w:b/>
          <w:bCs/>
          <w:sz w:val="32"/>
          <w:szCs w:val="32"/>
          <w:lang w:val="es-AR"/>
        </w:rPr>
        <w:t xml:space="preserve">Memoria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Memoria del proyecto: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Podemos definir el término “memoria” como sinónimo de recuerdo. También como el </w:t>
      </w:r>
      <w:r w:rsidRPr="00AF383B">
        <w:rPr>
          <w:rFonts w:ascii="Arial" w:hAnsi="Arial" w:cs="Arial"/>
          <w:i/>
          <w:iCs/>
          <w:sz w:val="23"/>
          <w:szCs w:val="23"/>
          <w:lang w:val="es-AR"/>
        </w:rPr>
        <w:t xml:space="preserve">conjunto de imágenes, hechos o situaciones pasados que quedan en la mente —y en el cuerpo—.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b/>
          <w:bCs/>
          <w:i/>
          <w:iCs/>
          <w:sz w:val="23"/>
          <w:szCs w:val="23"/>
          <w:lang w:val="es-AR"/>
        </w:rPr>
        <w:t>Honrar la memoria. Honrar el lugar</w:t>
      </w:r>
      <w:r w:rsidRPr="00AF383B">
        <w:rPr>
          <w:rFonts w:ascii="Arial" w:hAnsi="Arial" w:cs="Arial"/>
          <w:sz w:val="23"/>
          <w:szCs w:val="23"/>
          <w:lang w:val="es-AR"/>
        </w:rPr>
        <w:t xml:space="preserve">. Lo sentimos así, como un imperativo proyectual. Y bajo esta premisa comenzamos a trabajar.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Desarrollamos un programa residencial que responde a su entorno de una manera respetuosa, optimizando su orientación, vegetación, visuales, aromas, etc. </w:t>
      </w:r>
      <w:proofErr w:type="spellStart"/>
      <w:r>
        <w:rPr>
          <w:rFonts w:ascii="Arial" w:hAnsi="Arial" w:cs="Arial"/>
          <w:sz w:val="23"/>
          <w:szCs w:val="23"/>
        </w:rPr>
        <w:t>Preservando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tranquilidad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intrínseca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del</w:t>
      </w:r>
      <w:proofErr w:type="gramEnd"/>
      <w:r>
        <w:rPr>
          <w:rFonts w:ascii="Arial" w:hAnsi="Arial" w:cs="Arial"/>
          <w:sz w:val="23"/>
          <w:szCs w:val="23"/>
        </w:rPr>
        <w:t xml:space="preserve"> barrio.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El conjunto consta de cuatro viviendas emplazadas sobre un terreno en esquina (constituido por dos lotes continuos), caracterizado por un entorno arbolado, natural y una excelente accesibilidad, por medio de las Avenidas 19 y 25 (vías conectoras principales) y por la calle 511 (conectora secundaria conjuntamente con 501, 508, 489, </w:t>
      </w:r>
      <w:r w:rsidRPr="00AF383B">
        <w:rPr>
          <w:rFonts w:ascii="Arial" w:hAnsi="Arial" w:cs="Arial"/>
          <w:sz w:val="23"/>
          <w:szCs w:val="23"/>
          <w:lang w:val="es-AR"/>
        </w:rPr>
        <w:t>etc.</w:t>
      </w:r>
      <w:r w:rsidRPr="00AF383B">
        <w:rPr>
          <w:rFonts w:ascii="Arial" w:hAnsi="Arial" w:cs="Arial"/>
          <w:sz w:val="23"/>
          <w:szCs w:val="23"/>
          <w:lang w:val="es-AR"/>
        </w:rPr>
        <w:t xml:space="preserve">) que vincula con los Caminos Centenario y Gral. Belgrano, de importancia regional metropolitana.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18"/>
          <w:szCs w:val="18"/>
          <w:lang w:val="es-AR"/>
        </w:rPr>
      </w:pPr>
      <w:r w:rsidRPr="00AF383B">
        <w:rPr>
          <w:rFonts w:ascii="Arial" w:hAnsi="Arial" w:cs="Arial"/>
          <w:sz w:val="18"/>
          <w:szCs w:val="18"/>
          <w:lang w:val="es-AR"/>
        </w:rPr>
        <w:t xml:space="preserve">Croquis: Sergio Vivas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Respondiendo a la decisión de potenciar y preservar la intimidad y tranquilidad, las viviendas se emplazan bajo el concepto de casas en hilera; vinculadas por su imagen y materialidad, pero con independencia total en cuanto a sus usos (no poseen espacios comunes).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Aprovechando el sentido apaisado del terreno y la tranquilidad e impronta barrial de calle 21, decidimos ubicar sobre ella los accesos. </w:t>
      </w:r>
    </w:p>
    <w:p w:rsid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El estudio de la incidencia del sol, la ventilación cruzada y la ubicación estratégica de vanos es una búsqueda constante, reduciendo la humedad del ambiente permitiendo el flujo del aire caliente hacia ventilaciones superiores. Como así también la presencia e integración de la vegetación (la pre-existente y la propuesta). </w:t>
      </w:r>
    </w:p>
    <w:p w:rsid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Respecto a las viviendas, todas cuentan con ambientes amplios y flexibles, generosamente iluminados y ventilados. Su organización es muy simple, en dos niveles. (Planta baja social y planta alta privada).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>Tienen especial protagonismo los espacios exteriores (</w:t>
      </w:r>
      <w:proofErr w:type="spellStart"/>
      <w:r w:rsidRPr="00AF383B">
        <w:rPr>
          <w:rFonts w:ascii="Arial" w:hAnsi="Arial" w:cs="Arial"/>
          <w:sz w:val="23"/>
          <w:szCs w:val="23"/>
          <w:lang w:val="es-AR"/>
        </w:rPr>
        <w:t>semicubiertos</w:t>
      </w:r>
      <w:proofErr w:type="spellEnd"/>
      <w:r w:rsidRPr="00AF383B">
        <w:rPr>
          <w:rFonts w:ascii="Arial" w:hAnsi="Arial" w:cs="Arial"/>
          <w:sz w:val="23"/>
          <w:szCs w:val="23"/>
          <w:lang w:val="es-AR"/>
        </w:rPr>
        <w:t xml:space="preserve"> y descubiertos), integrados a la volumetría general del conjunto, generando espacios de expansión, (galerías, parrillas, terrazas verdes, </w:t>
      </w:r>
      <w:r w:rsidRPr="00AF383B">
        <w:rPr>
          <w:rFonts w:ascii="Arial" w:hAnsi="Arial" w:cs="Arial"/>
          <w:sz w:val="23"/>
          <w:szCs w:val="23"/>
          <w:lang w:val="es-AR"/>
        </w:rPr>
        <w:t>etc.</w:t>
      </w:r>
      <w:bookmarkStart w:id="0" w:name="_GoBack"/>
      <w:bookmarkEnd w:id="0"/>
      <w:r w:rsidRPr="00AF383B">
        <w:rPr>
          <w:rFonts w:ascii="Arial" w:hAnsi="Arial" w:cs="Arial"/>
          <w:sz w:val="23"/>
          <w:szCs w:val="23"/>
          <w:lang w:val="es-AR"/>
        </w:rPr>
        <w:t xml:space="preserve">) y al mismo tiempo funcionando como fuelle y pulmón entre el espacio público y privado (vínculos y límites entre afuera - adentro / transparencias – privacidad). </w:t>
      </w:r>
    </w:p>
    <w:p w:rsidR="00AF383B" w:rsidRPr="00AF383B" w:rsidRDefault="00AF383B" w:rsidP="00AF383B">
      <w:pPr>
        <w:pStyle w:val="Default"/>
        <w:rPr>
          <w:rFonts w:ascii="Arial" w:hAnsi="Arial" w:cs="Arial"/>
          <w:sz w:val="23"/>
          <w:szCs w:val="23"/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Con respecto a la materialidad trabajamos con un lenguaje sobrio, cuidando la relación y contraste entre los materiales. La estructura de </w:t>
      </w:r>
      <w:r>
        <w:rPr>
          <w:rFonts w:ascii="Arial" w:hAnsi="Arial" w:cs="Arial"/>
          <w:sz w:val="23"/>
          <w:szCs w:val="23"/>
          <w:lang w:val="es-AR"/>
        </w:rPr>
        <w:t>hormigón armado</w:t>
      </w:r>
      <w:r w:rsidRPr="00AF383B">
        <w:rPr>
          <w:rFonts w:ascii="Arial" w:hAnsi="Arial" w:cs="Arial"/>
          <w:sz w:val="23"/>
          <w:szCs w:val="23"/>
          <w:lang w:val="es-AR"/>
        </w:rPr>
        <w:t xml:space="preserve"> está a la vista, los planos blancos de </w:t>
      </w:r>
      <w:r w:rsidRPr="00AF383B">
        <w:rPr>
          <w:rFonts w:ascii="Arial" w:hAnsi="Arial" w:cs="Arial"/>
          <w:sz w:val="23"/>
          <w:szCs w:val="23"/>
          <w:lang w:val="es-AR"/>
        </w:rPr>
        <w:t>mampostería</w:t>
      </w:r>
      <w:r w:rsidRPr="00AF383B">
        <w:rPr>
          <w:rFonts w:ascii="Arial" w:hAnsi="Arial" w:cs="Arial"/>
          <w:sz w:val="23"/>
          <w:szCs w:val="23"/>
          <w:lang w:val="es-AR"/>
        </w:rPr>
        <w:t xml:space="preserve"> (llenos) y las carpinterías de aluminio anodizado natural (</w:t>
      </w:r>
      <w:r w:rsidRPr="00AF383B">
        <w:rPr>
          <w:rFonts w:ascii="Arial" w:hAnsi="Arial" w:cs="Arial"/>
          <w:sz w:val="23"/>
          <w:szCs w:val="23"/>
          <w:lang w:val="es-AR"/>
        </w:rPr>
        <w:t>vacíos</w:t>
      </w:r>
      <w:r w:rsidRPr="00AF383B">
        <w:rPr>
          <w:rFonts w:ascii="Arial" w:hAnsi="Arial" w:cs="Arial"/>
          <w:sz w:val="23"/>
          <w:szCs w:val="23"/>
          <w:lang w:val="es-AR"/>
        </w:rPr>
        <w:t xml:space="preserve">). Los tabiques y lamas de hormigón visto componen las fachadas y expansiones. </w:t>
      </w:r>
    </w:p>
    <w:p w:rsidR="00CB1130" w:rsidRPr="00AF383B" w:rsidRDefault="00AF383B" w:rsidP="00AF383B">
      <w:pPr>
        <w:rPr>
          <w:lang w:val="es-AR"/>
        </w:rPr>
      </w:pPr>
      <w:r w:rsidRPr="00AF383B">
        <w:rPr>
          <w:rFonts w:ascii="Arial" w:hAnsi="Arial" w:cs="Arial"/>
          <w:sz w:val="23"/>
          <w:szCs w:val="23"/>
          <w:lang w:val="es-AR"/>
        </w:rPr>
        <w:t xml:space="preserve">En los interiores trabajamos con el contraste de texturas (hormigón visto, </w:t>
      </w:r>
      <w:proofErr w:type="spellStart"/>
      <w:r w:rsidRPr="00AF383B">
        <w:rPr>
          <w:rFonts w:ascii="Arial" w:hAnsi="Arial" w:cs="Arial"/>
          <w:sz w:val="23"/>
          <w:szCs w:val="23"/>
          <w:lang w:val="es-AR"/>
        </w:rPr>
        <w:t>porcelanatos</w:t>
      </w:r>
      <w:proofErr w:type="spellEnd"/>
      <w:r w:rsidRPr="00AF383B">
        <w:rPr>
          <w:rFonts w:ascii="Arial" w:hAnsi="Arial" w:cs="Arial"/>
          <w:sz w:val="23"/>
          <w:szCs w:val="23"/>
          <w:lang w:val="es-AR"/>
        </w:rPr>
        <w:t xml:space="preserve">, mesadas de </w:t>
      </w:r>
      <w:proofErr w:type="spellStart"/>
      <w:r w:rsidRPr="00AF383B">
        <w:rPr>
          <w:rFonts w:ascii="Arial" w:hAnsi="Arial" w:cs="Arial"/>
          <w:sz w:val="23"/>
          <w:szCs w:val="23"/>
          <w:lang w:val="es-AR"/>
        </w:rPr>
        <w:t>silestone</w:t>
      </w:r>
      <w:proofErr w:type="spellEnd"/>
      <w:r w:rsidRPr="00AF383B">
        <w:rPr>
          <w:rFonts w:ascii="Arial" w:hAnsi="Arial" w:cs="Arial"/>
          <w:sz w:val="23"/>
          <w:szCs w:val="23"/>
          <w:lang w:val="es-AR"/>
        </w:rPr>
        <w:t>, pisos de madera en dormitorios, y el blanco protagonista en muros y cielorrasos). En todos los ambientes es marcada la presencia del entorno y el verde, cuidando al mismo tiempo la intimidad.</w:t>
      </w:r>
    </w:p>
    <w:sectPr w:rsidR="00CB1130" w:rsidRPr="00AF3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3B"/>
    <w:rsid w:val="00AF383B"/>
    <w:rsid w:val="00C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3F91"/>
  <w15:chartTrackingRefBased/>
  <w15:docId w15:val="{11E4D64B-018E-4047-A648-E0F291F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3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2021-12-14T21:59:00Z</dcterms:created>
  <dcterms:modified xsi:type="dcterms:W3CDTF">2021-12-14T22:01:00Z</dcterms:modified>
</cp:coreProperties>
</file>