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AE" w:rsidRDefault="00E95DAE" w:rsidP="00E95DAE">
      <w:pPr>
        <w:rPr>
          <w:b/>
          <w:sz w:val="32"/>
          <w:szCs w:val="32"/>
        </w:rPr>
      </w:pPr>
      <w:r>
        <w:rPr>
          <w:b/>
          <w:sz w:val="32"/>
          <w:szCs w:val="32"/>
        </w:rPr>
        <w:t>Memoria</w:t>
      </w:r>
    </w:p>
    <w:p w:rsidR="00E95DAE" w:rsidRDefault="00E95DAE" w:rsidP="00E95DAE">
      <w:pPr>
        <w:autoSpaceDE w:val="0"/>
        <w:autoSpaceDN w:val="0"/>
        <w:adjustRightInd w:val="0"/>
        <w:spacing w:before="199" w:after="0"/>
        <w:jc w:val="both"/>
        <w:rPr>
          <w:rFonts w:ascii="Arial" w:hAnsi="Arial" w:cs="Arial"/>
          <w:sz w:val="24"/>
          <w:szCs w:val="24"/>
        </w:rPr>
      </w:pPr>
      <w:r>
        <w:rPr>
          <w:rFonts w:ascii="Arial" w:hAnsi="Arial" w:cs="Arial"/>
          <w:sz w:val="24"/>
          <w:szCs w:val="24"/>
        </w:rPr>
        <w:t xml:space="preserve">El proyecto fue encargado por una institución educativa, con el fin de lograr un edificio que permitiese albergar una importante cantidad de actividades recreativas. Buscaban un </w:t>
      </w:r>
      <w:r>
        <w:rPr>
          <w:rFonts w:ascii="Arial" w:hAnsi="Arial" w:cs="Arial"/>
          <w:b/>
          <w:bCs/>
          <w:sz w:val="24"/>
          <w:szCs w:val="24"/>
        </w:rPr>
        <w:t xml:space="preserve">edificio moderno y flexible. </w:t>
      </w:r>
    </w:p>
    <w:p w:rsidR="00E95DAE" w:rsidRDefault="00E95DAE" w:rsidP="00E95DAE">
      <w:pPr>
        <w:autoSpaceDE w:val="0"/>
        <w:autoSpaceDN w:val="0"/>
        <w:adjustRightInd w:val="0"/>
        <w:spacing w:before="199" w:after="0"/>
        <w:jc w:val="both"/>
        <w:rPr>
          <w:rFonts w:ascii="Arial" w:hAnsi="Arial" w:cs="Arial"/>
          <w:sz w:val="24"/>
          <w:szCs w:val="24"/>
        </w:rPr>
      </w:pPr>
      <w:r>
        <w:rPr>
          <w:rFonts w:ascii="Arial" w:hAnsi="Arial" w:cs="Arial"/>
          <w:sz w:val="24"/>
          <w:szCs w:val="24"/>
        </w:rPr>
        <w:t>El principal</w:t>
      </w:r>
      <w:r>
        <w:rPr>
          <w:rFonts w:ascii="Arial" w:hAnsi="Arial" w:cs="Arial"/>
          <w:sz w:val="24"/>
          <w:szCs w:val="24"/>
        </w:rPr>
        <w:t xml:space="preserve"> problema del predio fue la cota de inundación, por lo que se optó construir el edificio sobre un talud de tierra compactada que permitiese sortearla. Este talud nos dio el indicio de un edificio tribuna, un edificio que permitiese observar las actividades que se realizan en el predio. Las funciones principales del edificio están ligadas a la recreación y al esparcimiento, por lo que definimos un fuerte vínculo entre el edificio y su entorno. De esta manera surgieron dos planos horizontales, piso y techo, una estructura independiente de sostén, que da flexibilidad espacial, y cerramientos livianos perimetrales, que según la función que contienen son traslúcidos u opacos.</w:t>
      </w:r>
    </w:p>
    <w:p w:rsidR="00E95DAE" w:rsidRDefault="00E95DAE" w:rsidP="00E95DAE">
      <w:pPr>
        <w:autoSpaceDE w:val="0"/>
        <w:autoSpaceDN w:val="0"/>
        <w:adjustRightInd w:val="0"/>
        <w:spacing w:before="199" w:after="0"/>
        <w:jc w:val="both"/>
        <w:rPr>
          <w:rFonts w:ascii="Arial" w:hAnsi="Arial" w:cs="Arial"/>
          <w:b/>
          <w:sz w:val="24"/>
          <w:szCs w:val="24"/>
        </w:rPr>
      </w:pPr>
      <w:r>
        <w:rPr>
          <w:rFonts w:ascii="Arial" w:hAnsi="Arial" w:cs="Arial"/>
          <w:sz w:val="24"/>
          <w:szCs w:val="24"/>
        </w:rPr>
        <w:t xml:space="preserve">El piso y el techo, </w:t>
      </w:r>
      <w:r>
        <w:rPr>
          <w:rFonts w:ascii="Arial" w:hAnsi="Arial" w:cs="Arial"/>
          <w:b/>
          <w:sz w:val="24"/>
          <w:szCs w:val="24"/>
        </w:rPr>
        <w:t xml:space="preserve">remarcan la horizontalidad propuesta como una manera de adecuación al entorno. </w:t>
      </w:r>
    </w:p>
    <w:p w:rsidR="00E95DAE" w:rsidRDefault="00E95DAE" w:rsidP="00E95DAE">
      <w:pPr>
        <w:autoSpaceDE w:val="0"/>
        <w:autoSpaceDN w:val="0"/>
        <w:adjustRightInd w:val="0"/>
        <w:spacing w:before="199" w:after="0"/>
        <w:jc w:val="both"/>
        <w:rPr>
          <w:rFonts w:ascii="Arial" w:hAnsi="Arial" w:cs="Arial"/>
          <w:b/>
          <w:sz w:val="24"/>
          <w:szCs w:val="24"/>
        </w:rPr>
      </w:pPr>
      <w:r>
        <w:rPr>
          <w:rFonts w:ascii="Arial" w:hAnsi="Arial" w:cs="Arial"/>
          <w:sz w:val="24"/>
          <w:szCs w:val="24"/>
        </w:rPr>
        <w:t xml:space="preserve">El cerramiento perimetral, se desmaterializa en el centro de la planta, conformando un </w:t>
      </w:r>
      <w:proofErr w:type="spellStart"/>
      <w:r>
        <w:rPr>
          <w:rFonts w:ascii="Arial" w:hAnsi="Arial" w:cs="Arial"/>
          <w:sz w:val="24"/>
          <w:szCs w:val="24"/>
        </w:rPr>
        <w:t>semicu</w:t>
      </w:r>
      <w:bookmarkStart w:id="0" w:name="_GoBack"/>
      <w:bookmarkEnd w:id="0"/>
      <w:r>
        <w:rPr>
          <w:rFonts w:ascii="Arial" w:hAnsi="Arial" w:cs="Arial"/>
          <w:sz w:val="24"/>
          <w:szCs w:val="24"/>
        </w:rPr>
        <w:t>bierto</w:t>
      </w:r>
      <w:proofErr w:type="spellEnd"/>
      <w:r>
        <w:rPr>
          <w:rFonts w:ascii="Arial" w:hAnsi="Arial" w:cs="Arial"/>
          <w:sz w:val="24"/>
          <w:szCs w:val="24"/>
        </w:rPr>
        <w:t xml:space="preserve"> que es el atrio de llegada tanto al edifico como al campo de deportes. Esta puerta de llegada esta remarcada por un único elemento vertical, una caja de hormigón.</w:t>
      </w:r>
      <w:r>
        <w:rPr>
          <w:rFonts w:ascii="Arial" w:hAnsi="Arial" w:cs="Arial"/>
          <w:b/>
          <w:sz w:val="24"/>
          <w:szCs w:val="24"/>
        </w:rPr>
        <w:t xml:space="preserve"> </w:t>
      </w:r>
    </w:p>
    <w:p w:rsidR="0018548C" w:rsidRDefault="0018548C"/>
    <w:sectPr w:rsidR="00185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AE"/>
    <w:rsid w:val="0018548C"/>
    <w:rsid w:val="00E9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85643-E9FA-4790-8043-95EF9FF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AE"/>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2021-12-06T18:56:00Z</dcterms:created>
  <dcterms:modified xsi:type="dcterms:W3CDTF">2021-12-06T18:56:00Z</dcterms:modified>
</cp:coreProperties>
</file>