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61" w:rsidRDefault="00B75261" w:rsidP="00B75261">
      <w:pPr>
        <w:rPr>
          <w:b/>
          <w:sz w:val="32"/>
          <w:szCs w:val="32"/>
        </w:rPr>
      </w:pPr>
      <w:r>
        <w:rPr>
          <w:b/>
          <w:sz w:val="32"/>
          <w:szCs w:val="32"/>
        </w:rPr>
        <w:t>Memoria</w:t>
      </w:r>
    </w:p>
    <w:p w:rsidR="00B75261" w:rsidRDefault="00B75261" w:rsidP="00B75261">
      <w:pPr>
        <w:jc w:val="both"/>
      </w:pPr>
      <w:r>
        <w:t>Vivienda en barrio la florida, Mar del Plata.</w:t>
      </w:r>
    </w:p>
    <w:p w:rsidR="00B75261" w:rsidRDefault="00B75261" w:rsidP="00B75261">
      <w:pPr>
        <w:jc w:val="both"/>
      </w:pPr>
      <w:r>
        <w:t>Año de construcción 2014-15.</w:t>
      </w:r>
    </w:p>
    <w:p w:rsidR="00B75261" w:rsidRDefault="00B75261" w:rsidP="00B75261">
      <w:pPr>
        <w:jc w:val="both"/>
      </w:pPr>
      <w:r>
        <w:t>Superficie del terreno 287 metros cuadrados.</w:t>
      </w:r>
    </w:p>
    <w:p w:rsidR="00B75261" w:rsidRDefault="00B75261" w:rsidP="00B75261">
      <w:pPr>
        <w:jc w:val="both"/>
      </w:pPr>
      <w:r>
        <w:t>Superficie cubierta 82 metros cuadrados.</w:t>
      </w:r>
    </w:p>
    <w:p w:rsidR="00B75261" w:rsidRDefault="00B75261" w:rsidP="00B75261">
      <w:pPr>
        <w:jc w:val="both"/>
      </w:pPr>
      <w:r>
        <w:t xml:space="preserve">PROGRAMA </w:t>
      </w:r>
    </w:p>
    <w:p w:rsidR="00B75261" w:rsidRDefault="00B75261" w:rsidP="00B75261">
      <w:pPr>
        <w:jc w:val="both"/>
      </w:pPr>
      <w:r>
        <w:t xml:space="preserve">Pequeña vivienda construida a través del plan PROCREAR para una pareja de edad media. Estar, </w:t>
      </w:r>
      <w:r>
        <w:t>comedor, cocina</w:t>
      </w:r>
      <w:r>
        <w:t xml:space="preserve"> y un </w:t>
      </w:r>
      <w:r>
        <w:t>dormitorio,</w:t>
      </w:r>
      <w:r>
        <w:t xml:space="preserve"> pero, este último con la posibilidad de dividirlo y seguir teniendo un dormitorio principal y otro de huéspedes. </w:t>
      </w:r>
    </w:p>
    <w:p w:rsidR="00B75261" w:rsidRDefault="00B75261" w:rsidP="00B75261">
      <w:pPr>
        <w:jc w:val="both"/>
      </w:pPr>
      <w:r>
        <w:t>UN POCO DE LA IDEA</w:t>
      </w:r>
    </w:p>
    <w:p w:rsidR="00B75261" w:rsidRDefault="00B75261" w:rsidP="00B75261">
      <w:pPr>
        <w:jc w:val="both"/>
      </w:pPr>
      <w:r>
        <w:t xml:space="preserve">Si bien el lote es un típico lote de ante esquina de Mar del Plata () la ubicación de todas las viviendas (todas de reciente construcción) en la cuadra, las que se retiran llamativamente de la línea municipal, dieron la posibilidad de </w:t>
      </w:r>
      <w:r>
        <w:t>que,</w:t>
      </w:r>
      <w:r>
        <w:t xml:space="preserve"> avanzando un poco sobre esta línea, la casa no sólo gane visuales frente-</w:t>
      </w:r>
      <w:r>
        <w:t>fondo,</w:t>
      </w:r>
      <w:r>
        <w:t xml:space="preserve"> sino que desde el terreno se domine la cuadra en toda su extensión.</w:t>
      </w:r>
    </w:p>
    <w:p w:rsidR="00B75261" w:rsidRDefault="00B75261" w:rsidP="00B75261">
      <w:pPr>
        <w:jc w:val="both"/>
      </w:pPr>
      <w:r>
        <w:t xml:space="preserve">La casa se dispone bajo un gran techo que cubre los espacios habitables (en diferentes alturas, simples y dobles) y relaciona exterior-interior, público-privado, planta baja (galería-estudio), intermedia (galería terraza exterior) y planta alta (planta pública). Bajo este techo y apoyado en el piso, un volumen cerrado de dormitorios. </w:t>
      </w:r>
    </w:p>
    <w:p w:rsidR="00B75261" w:rsidRDefault="00B75261" w:rsidP="00B75261">
      <w:pPr>
        <w:jc w:val="both"/>
      </w:pPr>
      <w:r>
        <w:t>La ubicación de este volumen bajo el techo y dos pieles de vidrio (al frente y atrás) definen y distribuyen las funciones más públicas.  Una galería en doble altura y el sector de estar-comedor que gana así visuales pasantes y en diagonal hacia toda la cuadra.</w:t>
      </w:r>
    </w:p>
    <w:p w:rsidR="00B75261" w:rsidRDefault="00B75261" w:rsidP="00B75261">
      <w:r>
        <w:t>La disposición de la terraza a una altura intermedia entre planta pública y privada y su cota respecto a la calle (1,2 metros sobre nivel vereda) permiten por un lado privatizar totalmente los dormitorios y por otro, generar múltiples posibilidades de recorridos tanto interiores como exteriores.</w:t>
      </w:r>
    </w:p>
    <w:p w:rsidR="00B75261" w:rsidRDefault="00B75261" w:rsidP="00B75261">
      <w:bookmarkStart w:id="0" w:name="_GoBack"/>
      <w:bookmarkEnd w:id="0"/>
    </w:p>
    <w:p w:rsidR="009F6524" w:rsidRDefault="009F6524"/>
    <w:sectPr w:rsidR="009F65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61"/>
    <w:rsid w:val="009F6524"/>
    <w:rsid w:val="00B7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3008"/>
  <w15:chartTrackingRefBased/>
  <w15:docId w15:val="{7528083F-8B9C-49AB-9E05-0B7B403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61"/>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1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2021-12-06T19:17:00Z</dcterms:created>
  <dcterms:modified xsi:type="dcterms:W3CDTF">2021-12-06T19:18:00Z</dcterms:modified>
</cp:coreProperties>
</file>