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50" w:rsidRPr="00945050" w:rsidRDefault="00945050" w:rsidP="00945050">
      <w:pPr>
        <w:rPr>
          <w:lang w:val="es-ES"/>
        </w:rPr>
      </w:pPr>
      <w:r>
        <w:rPr>
          <w:lang w:val="es-ES"/>
        </w:rPr>
        <w:t>El proyecto de edificio pa</w:t>
      </w:r>
      <w:r w:rsidRPr="00945050">
        <w:rPr>
          <w:lang w:val="es-ES"/>
        </w:rPr>
        <w:t xml:space="preserve">ra el </w:t>
      </w:r>
      <w:r>
        <w:rPr>
          <w:lang w:val="es-ES"/>
        </w:rPr>
        <w:t>Colegio Nacional y Anexo Comercial "Manuel</w:t>
      </w:r>
      <w:r w:rsidRPr="00945050">
        <w:rPr>
          <w:lang w:val="es-ES"/>
        </w:rPr>
        <w:t xml:space="preserve"> Parda</w:t>
      </w:r>
      <w:r>
        <w:rPr>
          <w:lang w:val="es-ES"/>
        </w:rPr>
        <w:t>l", de Saladillo, pro</w:t>
      </w:r>
      <w:r w:rsidRPr="00945050">
        <w:rPr>
          <w:lang w:val="es-ES"/>
        </w:rPr>
        <w:t>vincia de Buenos Ar</w:t>
      </w:r>
      <w:r>
        <w:rPr>
          <w:lang w:val="es-ES"/>
        </w:rPr>
        <w:t>es, se elaboró aprovechando úni</w:t>
      </w:r>
      <w:r w:rsidRPr="00945050">
        <w:rPr>
          <w:lang w:val="es-ES"/>
        </w:rPr>
        <w:t xml:space="preserve">camente una </w:t>
      </w:r>
      <w:r w:rsidRPr="00945050">
        <w:rPr>
          <w:lang w:val="es-ES"/>
        </w:rPr>
        <w:t>fracción</w:t>
      </w:r>
      <w:r w:rsidRPr="00945050">
        <w:rPr>
          <w:lang w:val="es-ES"/>
        </w:rPr>
        <w:t xml:space="preserve"> de la manzana; el resto se destinó a campo deportivo</w:t>
      </w:r>
      <w:r>
        <w:rPr>
          <w:lang w:val="es-ES"/>
        </w:rPr>
        <w:t>, con gimnasio cerrado y vestua</w:t>
      </w:r>
      <w:r w:rsidRPr="00945050">
        <w:rPr>
          <w:lang w:val="es-ES"/>
        </w:rPr>
        <w:t>r</w:t>
      </w:r>
      <w:r>
        <w:rPr>
          <w:lang w:val="es-ES"/>
        </w:rPr>
        <w:t>i</w:t>
      </w:r>
      <w:r w:rsidRPr="00945050">
        <w:rPr>
          <w:lang w:val="es-ES"/>
        </w:rPr>
        <w:t xml:space="preserve">os anexos. </w:t>
      </w:r>
    </w:p>
    <w:p w:rsidR="00945050" w:rsidRPr="00945050" w:rsidRDefault="00945050" w:rsidP="00945050">
      <w:pPr>
        <w:rPr>
          <w:lang w:val="es-ES"/>
        </w:rPr>
      </w:pPr>
      <w:r w:rsidRPr="00945050">
        <w:rPr>
          <w:lang w:val="es-ES"/>
        </w:rPr>
        <w:t xml:space="preserve">Partido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Uno de los criterios teni</w:t>
      </w:r>
      <w:r w:rsidR="00945050" w:rsidRPr="00945050">
        <w:rPr>
          <w:lang w:val="es-ES"/>
        </w:rPr>
        <w:t xml:space="preserve">dos en cuenta al adoptar el </w:t>
      </w:r>
      <w:r w:rsidRPr="00945050">
        <w:rPr>
          <w:lang w:val="es-ES"/>
        </w:rPr>
        <w:t>par</w:t>
      </w:r>
      <w:r>
        <w:rPr>
          <w:lang w:val="es-ES"/>
        </w:rPr>
        <w:t>tido rector de la obra, fue el obtener la distribución de áreas rodeando un espacio de uso múltiple, desde donde se visuali</w:t>
      </w:r>
      <w:r w:rsidR="00945050" w:rsidRPr="00945050">
        <w:rPr>
          <w:lang w:val="es-ES"/>
        </w:rPr>
        <w:t>zarán</w:t>
      </w:r>
      <w:r>
        <w:rPr>
          <w:lang w:val="es-ES"/>
        </w:rPr>
        <w:t xml:space="preserve"> y conectarán las distintas secciones mediante la circula</w:t>
      </w:r>
      <w:r w:rsidR="00945050" w:rsidRPr="00945050">
        <w:rPr>
          <w:lang w:val="es-ES"/>
        </w:rPr>
        <w:t>ción vertical. El ár</w:t>
      </w:r>
      <w:r>
        <w:rPr>
          <w:lang w:val="es-ES"/>
        </w:rPr>
        <w:t>ea de usos múltiples se abre ha</w:t>
      </w:r>
      <w:r w:rsidR="00945050" w:rsidRPr="00945050">
        <w:rPr>
          <w:lang w:val="es-ES"/>
        </w:rPr>
        <w:t>cia el futuro camp</w:t>
      </w:r>
      <w:r>
        <w:rPr>
          <w:lang w:val="es-ES"/>
        </w:rPr>
        <w:t>o de deportes y en el primer pi</w:t>
      </w:r>
      <w:r w:rsidR="00945050" w:rsidRPr="00945050">
        <w:rPr>
          <w:lang w:val="es-ES"/>
        </w:rPr>
        <w:t xml:space="preserve">so se vincula al mismo tiempo por medio de una escalera exterior.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Otra de las premisas consideradas fue el posibilitar la dep</w:t>
      </w:r>
      <w:r w:rsidR="00945050" w:rsidRPr="00945050">
        <w:rPr>
          <w:lang w:val="es-ES"/>
        </w:rPr>
        <w:t>artamentalización</w:t>
      </w:r>
      <w:r>
        <w:rPr>
          <w:lang w:val="es-ES"/>
        </w:rPr>
        <w:t xml:space="preserve"> de la enseñanza mediante sectores que puedan ser redis</w:t>
      </w:r>
      <w:r w:rsidR="00945050" w:rsidRPr="00945050">
        <w:rPr>
          <w:lang w:val="es-ES"/>
        </w:rPr>
        <w:t xml:space="preserve">tribuidos en un </w:t>
      </w:r>
      <w:r w:rsidR="00945050">
        <w:rPr>
          <w:lang w:val="es-ES"/>
        </w:rPr>
        <w:t xml:space="preserve">futuro. El </w:t>
      </w:r>
      <w:r>
        <w:rPr>
          <w:lang w:val="es-ES"/>
        </w:rPr>
        <w:t>proyecto define a tres sectores:</w:t>
      </w:r>
      <w:r>
        <w:rPr>
          <w:lang w:val="es-ES"/>
        </w:rPr>
        <w:br/>
        <w:t>a) el primero, distribuido en dos plantas destinadas a las aulas teóricas; es</w:t>
      </w:r>
      <w:r w:rsidR="00945050" w:rsidRPr="00945050">
        <w:rPr>
          <w:lang w:val="es-ES"/>
        </w:rPr>
        <w:t>te sector p</w:t>
      </w:r>
      <w:r>
        <w:rPr>
          <w:lang w:val="es-ES"/>
        </w:rPr>
        <w:t>uede crecer ampliando la capacidad del establecimi</w:t>
      </w:r>
      <w:r w:rsidR="00945050" w:rsidRPr="00945050">
        <w:rPr>
          <w:lang w:val="es-ES"/>
        </w:rPr>
        <w:t xml:space="preserve">ento de 12 </w:t>
      </w:r>
      <w:r>
        <w:rPr>
          <w:lang w:val="es-ES"/>
        </w:rPr>
        <w:t xml:space="preserve">a 16 aulas. </w:t>
      </w:r>
      <w:r>
        <w:rPr>
          <w:lang w:val="es-ES"/>
        </w:rPr>
        <w:br/>
        <w:t>b) el segundo o cen</w:t>
      </w:r>
      <w:r w:rsidR="00945050" w:rsidRPr="00945050">
        <w:rPr>
          <w:lang w:val="es-ES"/>
        </w:rPr>
        <w:t>tral, que contiene, en pl</w:t>
      </w:r>
      <w:r>
        <w:rPr>
          <w:lang w:val="es-ES"/>
        </w:rPr>
        <w:t>ant</w:t>
      </w:r>
      <w:r w:rsidR="00945050" w:rsidRPr="00945050">
        <w:rPr>
          <w:lang w:val="es-ES"/>
        </w:rPr>
        <w:t>a baja, la entrada genera</w:t>
      </w:r>
      <w:r>
        <w:rPr>
          <w:rFonts w:ascii="Arial" w:hAnsi="Arial" w:cs="Arial"/>
          <w:lang w:val="es-ES"/>
        </w:rPr>
        <w:t>l</w:t>
      </w:r>
      <w:r>
        <w:rPr>
          <w:lang w:val="es-ES"/>
        </w:rPr>
        <w:t xml:space="preserve"> y los locales de uso comunit</w:t>
      </w:r>
      <w:r w:rsidR="00945050" w:rsidRPr="00945050">
        <w:rPr>
          <w:lang w:val="es-ES"/>
        </w:rPr>
        <w:t xml:space="preserve">ario tales como </w:t>
      </w:r>
      <w:r w:rsidRPr="00945050">
        <w:rPr>
          <w:lang w:val="es-ES"/>
        </w:rPr>
        <w:t>biblioteca</w:t>
      </w:r>
      <w:r w:rsidR="00945050" w:rsidRPr="00945050">
        <w:rPr>
          <w:lang w:val="es-ES"/>
        </w:rPr>
        <w:t xml:space="preserve"> co</w:t>
      </w:r>
      <w:r>
        <w:rPr>
          <w:lang w:val="es-ES"/>
        </w:rPr>
        <w:t>n entrada independiente para per</w:t>
      </w:r>
      <w:r w:rsidR="00945050" w:rsidRPr="00945050">
        <w:rPr>
          <w:lang w:val="es-ES"/>
        </w:rPr>
        <w:t>mitir su uso c</w:t>
      </w:r>
      <w:r>
        <w:rPr>
          <w:lang w:val="es-ES"/>
        </w:rPr>
        <w:t>ontinuo; en planta alta se distri</w:t>
      </w:r>
      <w:r w:rsidR="00945050" w:rsidRPr="00945050">
        <w:rPr>
          <w:lang w:val="es-ES"/>
        </w:rPr>
        <w:t>buyeron aulas especiales. Este sector contiene el n</w:t>
      </w:r>
      <w:r w:rsidR="00945050" w:rsidRPr="00945050">
        <w:rPr>
          <w:rFonts w:ascii="Calibri" w:hAnsi="Calibri" w:cs="Calibri"/>
          <w:lang w:val="es-ES"/>
        </w:rPr>
        <w:t>ú</w:t>
      </w:r>
      <w:r>
        <w:rPr>
          <w:lang w:val="es-ES"/>
        </w:rPr>
        <w:t>cleo sanitario para alum</w:t>
      </w:r>
      <w:r w:rsidR="00945050" w:rsidRPr="00945050">
        <w:rPr>
          <w:lang w:val="es-ES"/>
        </w:rPr>
        <w:t>nos y la sala de máquinas para</w:t>
      </w:r>
      <w:r>
        <w:rPr>
          <w:lang w:val="es-ES"/>
        </w:rPr>
        <w:t xml:space="preserve"> calefacción. </w:t>
      </w:r>
      <w:r>
        <w:rPr>
          <w:lang w:val="es-ES"/>
        </w:rPr>
        <w:br/>
        <w:t>c) el tercer sec</w:t>
      </w:r>
      <w:r w:rsidR="00945050" w:rsidRPr="00945050">
        <w:rPr>
          <w:lang w:val="es-ES"/>
        </w:rPr>
        <w:t>tor, en la pl</w:t>
      </w:r>
      <w:r>
        <w:rPr>
          <w:lang w:val="es-ES"/>
        </w:rPr>
        <w:t>anta baja, aloja las áreas admi</w:t>
      </w:r>
      <w:r w:rsidR="00945050" w:rsidRPr="00945050">
        <w:rPr>
          <w:lang w:val="es-ES"/>
        </w:rPr>
        <w:t>nistrativas, portería</w:t>
      </w:r>
      <w:r>
        <w:rPr>
          <w:lang w:val="es-ES"/>
        </w:rPr>
        <w:t xml:space="preserve"> y aula de música, que abre haci</w:t>
      </w:r>
      <w:r w:rsidR="00945050" w:rsidRPr="00945050">
        <w:rPr>
          <w:lang w:val="es-ES"/>
        </w:rPr>
        <w:t>a el área de usos múltiples en forma de boca-escena. En el prim</w:t>
      </w:r>
      <w:r>
        <w:rPr>
          <w:lang w:val="es-ES"/>
        </w:rPr>
        <w:t>er piso se distribuyeron los la</w:t>
      </w:r>
      <w:r w:rsidR="00945050" w:rsidRPr="00945050">
        <w:rPr>
          <w:lang w:val="es-ES"/>
        </w:rPr>
        <w:t xml:space="preserve">boratorios y el aula de </w:t>
      </w:r>
      <w:r>
        <w:rPr>
          <w:lang w:val="es-ES"/>
        </w:rPr>
        <w:t>manualidades.</w:t>
      </w:r>
      <w:r w:rsidR="00945050" w:rsidRPr="00945050">
        <w:rPr>
          <w:lang w:val="es-ES"/>
        </w:rPr>
        <w:t xml:space="preserve">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 xml:space="preserve">El tercer punto evaluado al trazar el partido fue </w:t>
      </w:r>
      <w:r w:rsidR="00B30C12">
        <w:rPr>
          <w:lang w:val="es-ES"/>
        </w:rPr>
        <w:t>el de la flexibilidad. El edifi</w:t>
      </w:r>
      <w:r w:rsidRPr="00945050">
        <w:rPr>
          <w:lang w:val="es-ES"/>
        </w:rPr>
        <w:t>cio proyectado se adap</w:t>
      </w:r>
      <w:r w:rsidR="00B30C12">
        <w:rPr>
          <w:lang w:val="es-ES"/>
        </w:rPr>
        <w:t>ta a los futuros cambios pedagógicos sin alto costo de remo</w:t>
      </w:r>
      <w:r w:rsidRPr="00945050">
        <w:rPr>
          <w:lang w:val="es-ES"/>
        </w:rPr>
        <w:t>delación. El proyecto trató</w:t>
      </w:r>
      <w:r>
        <w:rPr>
          <w:lang w:val="es-ES"/>
        </w:rPr>
        <w:t xml:space="preserve"> </w:t>
      </w:r>
      <w:r w:rsidR="00B30C12">
        <w:rPr>
          <w:lang w:val="es-ES"/>
        </w:rPr>
        <w:t>de resolver el problema ar</w:t>
      </w:r>
      <w:r w:rsidRPr="00945050">
        <w:rPr>
          <w:lang w:val="es-ES"/>
        </w:rPr>
        <w:t>quitectónico y económico y pretendía lograr econ</w:t>
      </w:r>
      <w:r w:rsidR="00B30C12">
        <w:rPr>
          <w:lang w:val="es-ES"/>
        </w:rPr>
        <w:t>omía de diseño, mediante la com</w:t>
      </w:r>
      <w:r w:rsidRPr="00945050">
        <w:rPr>
          <w:lang w:val="es-ES"/>
        </w:rPr>
        <w:t>pactación de los espacios comunes y el uso inte</w:t>
      </w:r>
      <w:r w:rsidR="00B30C12">
        <w:rPr>
          <w:lang w:val="es-ES"/>
        </w:rPr>
        <w:t>nsivo de los pedagógicos; econo</w:t>
      </w:r>
      <w:r w:rsidRPr="00945050">
        <w:rPr>
          <w:lang w:val="es-ES"/>
        </w:rPr>
        <w:t>mía de construcción, que significa ba</w:t>
      </w:r>
      <w:r w:rsidR="00B30C12">
        <w:rPr>
          <w:lang w:val="es-ES"/>
        </w:rPr>
        <w:t>j</w:t>
      </w:r>
      <w:r w:rsidRPr="00945050">
        <w:rPr>
          <w:lang w:val="es-ES"/>
        </w:rPr>
        <w:t>o costo inicial sin deterioro de los niveles de calidad exigid</w:t>
      </w:r>
      <w:r w:rsidR="00B30C12">
        <w:rPr>
          <w:lang w:val="es-ES"/>
        </w:rPr>
        <w:t>os por el uso escolar, y economí</w:t>
      </w:r>
      <w:r w:rsidR="00B30C12" w:rsidRPr="00945050">
        <w:rPr>
          <w:lang w:val="es-ES"/>
        </w:rPr>
        <w:t>a</w:t>
      </w:r>
      <w:r w:rsidRPr="00945050">
        <w:rPr>
          <w:lang w:val="es-ES"/>
        </w:rPr>
        <w:t xml:space="preserve"> de mantenimiento, reduciendo los futuros costos derivados de la conservación y repara</w:t>
      </w:r>
      <w:r w:rsidR="00B30C12">
        <w:rPr>
          <w:lang w:val="es-ES"/>
        </w:rPr>
        <w:t>cio</w:t>
      </w:r>
      <w:r w:rsidRPr="00945050">
        <w:rPr>
          <w:lang w:val="es-ES"/>
        </w:rPr>
        <w:t xml:space="preserve">nes.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También fue considerada la solución de las particiones interiores y, con excepción de las paredes exteriores y las del grupo sa</w:t>
      </w:r>
      <w:r w:rsidR="00B30C12">
        <w:rPr>
          <w:lang w:val="es-ES"/>
        </w:rPr>
        <w:t>nitario, todos los ta</w:t>
      </w:r>
      <w:r w:rsidRPr="00945050">
        <w:rPr>
          <w:lang w:val="es-ES"/>
        </w:rPr>
        <w:t>biques internos son livianos y remo</w:t>
      </w:r>
      <w:r w:rsidR="00B30C12">
        <w:rPr>
          <w:lang w:val="es-ES"/>
        </w:rPr>
        <w:t>vibles para adaptarse a los cam</w:t>
      </w:r>
      <w:r w:rsidRPr="00945050">
        <w:rPr>
          <w:lang w:val="es-ES"/>
        </w:rPr>
        <w:t xml:space="preserve">bios pedagógicos.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En cuanto al crecimiento, el proyecto elaborado permite la ampliación, horizo</w:t>
      </w:r>
      <w:r w:rsidR="00B30C12">
        <w:rPr>
          <w:lang w:val="es-ES"/>
        </w:rPr>
        <w:t>ntalmente, en un módulo y, ver</w:t>
      </w:r>
      <w:r w:rsidRPr="00945050">
        <w:rPr>
          <w:lang w:val="es-ES"/>
        </w:rPr>
        <w:t>ticalmente, en todo un piso. La estructura de hormigón armado y las instalaci</w:t>
      </w:r>
      <w:r w:rsidR="00B30C12">
        <w:rPr>
          <w:lang w:val="es-ES"/>
        </w:rPr>
        <w:t>ones se previeron para el dimen</w:t>
      </w:r>
      <w:r w:rsidRPr="00945050">
        <w:rPr>
          <w:lang w:val="es-ES"/>
        </w:rPr>
        <w:t>sionamiento máximo del edificio (de 12 a 24 aulas teóricas).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El diseñ</w:t>
      </w:r>
      <w:r w:rsidR="00945050" w:rsidRPr="00945050">
        <w:rPr>
          <w:lang w:val="es-ES"/>
        </w:rPr>
        <w:t>o de la es</w:t>
      </w:r>
      <w:r>
        <w:rPr>
          <w:lang w:val="es-ES"/>
        </w:rPr>
        <w:t>tructura de hormigón armado res</w:t>
      </w:r>
      <w:r w:rsidR="00945050" w:rsidRPr="00945050">
        <w:rPr>
          <w:lang w:val="es-ES"/>
        </w:rPr>
        <w:t>ponde a un módulo de 1,20 metros por 1,20, mediante un e</w:t>
      </w:r>
      <w:r>
        <w:rPr>
          <w:lang w:val="es-ES"/>
        </w:rPr>
        <w:t>nviguetado cada 1,20 metros, a</w:t>
      </w:r>
      <w:r w:rsidR="00945050" w:rsidRPr="00945050">
        <w:rPr>
          <w:lang w:val="es-ES"/>
        </w:rPr>
        <w:t xml:space="preserve">travesado por </w:t>
      </w:r>
      <w:proofErr w:type="spellStart"/>
      <w:r w:rsidR="00945050" w:rsidRPr="00945050">
        <w:rPr>
          <w:lang w:val="es-ES"/>
        </w:rPr>
        <w:t>trabelosas</w:t>
      </w:r>
      <w:proofErr w:type="spellEnd"/>
      <w:r w:rsidR="00945050" w:rsidRPr="00945050">
        <w:rPr>
          <w:lang w:val="es-ES"/>
        </w:rPr>
        <w:t xml:space="preserve"> principales de 1,20 metr</w:t>
      </w:r>
      <w:r>
        <w:rPr>
          <w:lang w:val="es-ES"/>
        </w:rPr>
        <w:t>os de ancho de casetón, cada sei</w:t>
      </w:r>
      <w:r w:rsidR="00945050" w:rsidRPr="00945050">
        <w:rPr>
          <w:lang w:val="es-ES"/>
        </w:rPr>
        <w:t>s módulos. La estructura está prepara</w:t>
      </w:r>
      <w:r>
        <w:rPr>
          <w:lang w:val="es-ES"/>
        </w:rPr>
        <w:t>da para permitir el paso de las instal</w:t>
      </w:r>
      <w:r w:rsidR="00945050" w:rsidRPr="00945050">
        <w:rPr>
          <w:lang w:val="es-ES"/>
        </w:rPr>
        <w:t>aciones co</w:t>
      </w:r>
      <w:r>
        <w:rPr>
          <w:lang w:val="es-ES"/>
        </w:rPr>
        <w:t>mplementa</w:t>
      </w:r>
      <w:r w:rsidR="00BA1D1B">
        <w:rPr>
          <w:lang w:val="es-ES"/>
        </w:rPr>
        <w:t>ri</w:t>
      </w:r>
      <w:r>
        <w:rPr>
          <w:lang w:val="es-ES"/>
        </w:rPr>
        <w:t>as: instalación sani</w:t>
      </w:r>
      <w:r w:rsidR="00945050" w:rsidRPr="00945050">
        <w:rPr>
          <w:lang w:val="es-ES"/>
        </w:rPr>
        <w:t xml:space="preserve">taria, desagües, gas, electricidad y calefacción.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El envi</w:t>
      </w:r>
      <w:r w:rsidR="00945050" w:rsidRPr="00945050">
        <w:rPr>
          <w:lang w:val="es-ES"/>
        </w:rPr>
        <w:t>guetado sirv</w:t>
      </w:r>
      <w:r>
        <w:rPr>
          <w:lang w:val="es-ES"/>
        </w:rPr>
        <w:t>e de punto de apoyo para los tabi</w:t>
      </w:r>
      <w:r w:rsidR="00945050" w:rsidRPr="00945050">
        <w:rPr>
          <w:lang w:val="es-ES"/>
        </w:rPr>
        <w:t xml:space="preserve">ques removibles.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lastRenderedPageBreak/>
        <w:t>Las instalaciones comple</w:t>
      </w:r>
      <w:r w:rsidR="00945050" w:rsidRPr="00945050">
        <w:rPr>
          <w:lang w:val="es-ES"/>
        </w:rPr>
        <w:t>mentarías se dejaron a la vista de manera tal que</w:t>
      </w:r>
      <w:r>
        <w:rPr>
          <w:lang w:val="es-ES"/>
        </w:rPr>
        <w:t xml:space="preserve"> se adapten a cualquier modific</w:t>
      </w:r>
      <w:r w:rsidR="00945050" w:rsidRPr="00945050">
        <w:rPr>
          <w:lang w:val="es-ES"/>
        </w:rPr>
        <w:t>ación del tabicado interior. El grupo sanitario principal (sanitario para alum</w:t>
      </w:r>
      <w:r>
        <w:rPr>
          <w:lang w:val="es-ES"/>
        </w:rPr>
        <w:t>nos), contiene un "du</w:t>
      </w:r>
      <w:r w:rsidR="00BA1D1B">
        <w:rPr>
          <w:lang w:val="es-ES"/>
        </w:rPr>
        <w:t>ct</w:t>
      </w:r>
      <w:r>
        <w:rPr>
          <w:lang w:val="es-ES"/>
        </w:rPr>
        <w:t>o" de instalaciones accesibles que fa</w:t>
      </w:r>
      <w:r w:rsidR="00945050" w:rsidRPr="00945050">
        <w:rPr>
          <w:lang w:val="es-ES"/>
        </w:rPr>
        <w:t>cilita las reparaciones.</w:t>
      </w:r>
    </w:p>
    <w:p w:rsidR="00945050" w:rsidRPr="00945050" w:rsidRDefault="00B30C12" w:rsidP="00945050">
      <w:pPr>
        <w:rPr>
          <w:lang w:val="es-ES"/>
        </w:rPr>
      </w:pPr>
      <w:r>
        <w:rPr>
          <w:lang w:val="es-ES"/>
        </w:rPr>
        <w:t>En lo que hace a revesti</w:t>
      </w:r>
      <w:r w:rsidR="00945050" w:rsidRPr="00945050">
        <w:rPr>
          <w:lang w:val="es-ES"/>
        </w:rPr>
        <w:t>mientos y materiales de terminación, se evitaron los revoques y revestimientos de fácil envejecimient</w:t>
      </w:r>
      <w:r>
        <w:rPr>
          <w:lang w:val="es-ES"/>
        </w:rPr>
        <w:t>o y deteriorables por el uso in</w:t>
      </w:r>
      <w:r w:rsidR="00945050" w:rsidRPr="00945050">
        <w:rPr>
          <w:lang w:val="es-ES"/>
        </w:rPr>
        <w:t>tensivo. Los materiales a la vista son hormigón a</w:t>
      </w:r>
      <w:r>
        <w:rPr>
          <w:lang w:val="es-ES"/>
        </w:rPr>
        <w:t>rmado y ladrillo, o con revestimientos de alta calidad, ta</w:t>
      </w:r>
      <w:r w:rsidR="00945050" w:rsidRPr="00945050">
        <w:rPr>
          <w:lang w:val="es-ES"/>
        </w:rPr>
        <w:t xml:space="preserve">les como gres cerámico y cerámica esmaltada, </w:t>
      </w:r>
    </w:p>
    <w:p w:rsidR="00945050" w:rsidRPr="00945050" w:rsidRDefault="00945050" w:rsidP="00945050">
      <w:pPr>
        <w:rPr>
          <w:lang w:val="es-ES"/>
        </w:rPr>
      </w:pPr>
      <w:r w:rsidRPr="00945050">
        <w:rPr>
          <w:lang w:val="es-ES"/>
        </w:rPr>
        <w:t xml:space="preserve">ANALISIS COMPARATIVO </w:t>
      </w:r>
    </w:p>
    <w:p w:rsidR="00945050" w:rsidRPr="00945050" w:rsidRDefault="00945050" w:rsidP="00945050">
      <w:pPr>
        <w:rPr>
          <w:lang w:val="es-ES"/>
        </w:rPr>
      </w:pPr>
      <w:r w:rsidRPr="00945050">
        <w:rPr>
          <w:lang w:val="es-ES"/>
        </w:rPr>
        <w:t xml:space="preserve">Edificio destinado a la enseñanza media.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T</w:t>
      </w:r>
      <w:r w:rsidR="00B30C12">
        <w:rPr>
          <w:lang w:val="es-ES"/>
        </w:rPr>
        <w:t>iene una capacidad de alojamien</w:t>
      </w:r>
      <w:r w:rsidRPr="00945050">
        <w:rPr>
          <w:lang w:val="es-ES"/>
        </w:rPr>
        <w:t>to de 420 alumnos en 12 aulas con capacidad de 35 alumnos por aula. Si bien este colegio todavía no está total</w:t>
      </w:r>
      <w:r w:rsidR="00B30C12">
        <w:rPr>
          <w:lang w:val="es-ES"/>
        </w:rPr>
        <w:t>mente terminado, se pueden apre</w:t>
      </w:r>
      <w:r w:rsidRPr="00945050">
        <w:rPr>
          <w:lang w:val="es-ES"/>
        </w:rPr>
        <w:t>ciar algunas diferencias en cuanto a f</w:t>
      </w:r>
      <w:r w:rsidR="00B30C12">
        <w:rPr>
          <w:lang w:val="es-ES"/>
        </w:rPr>
        <w:t>orma y distribución de los espa</w:t>
      </w:r>
      <w:r w:rsidRPr="00945050">
        <w:rPr>
          <w:lang w:val="es-ES"/>
        </w:rPr>
        <w:t xml:space="preserve">cios básicos, manteniéndose siempre en un partido compacto, con ahorro de metros cuadrados cubiertos sin disminuir el confort y la adaptación a las normas del Módulo 67.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 xml:space="preserve">La planta rectangular presenta una zonificación clara por sectores. Por </w:t>
      </w:r>
      <w:r w:rsidR="00B30C12" w:rsidRPr="00945050">
        <w:rPr>
          <w:lang w:val="es-ES"/>
        </w:rPr>
        <w:t>ejemplo,</w:t>
      </w:r>
      <w:r w:rsidRPr="00945050">
        <w:rPr>
          <w:lang w:val="es-ES"/>
        </w:rPr>
        <w:t xml:space="preserve"> en planta baja qu</w:t>
      </w:r>
      <w:r>
        <w:rPr>
          <w:lang w:val="es-ES"/>
        </w:rPr>
        <w:t>edan l</w:t>
      </w:r>
      <w:r w:rsidR="00BA1D1B">
        <w:rPr>
          <w:lang w:val="es-ES"/>
        </w:rPr>
        <w:t>a</w:t>
      </w:r>
      <w:r>
        <w:rPr>
          <w:lang w:val="es-ES"/>
        </w:rPr>
        <w:t xml:space="preserve"> </w:t>
      </w:r>
      <w:r w:rsidR="00B30C12">
        <w:rPr>
          <w:lang w:val="es-ES"/>
        </w:rPr>
        <w:t>adminis</w:t>
      </w:r>
      <w:r w:rsidRPr="00945050">
        <w:rPr>
          <w:lang w:val="es-ES"/>
        </w:rPr>
        <w:t xml:space="preserve">tración y el gobierno separados de las aulas comunes por la zona de recreación y de usos múltiples </w:t>
      </w:r>
      <w:r w:rsidR="00BA1D1B" w:rsidRPr="00945050">
        <w:rPr>
          <w:lang w:val="es-ES"/>
        </w:rPr>
        <w:t>que,</w:t>
      </w:r>
      <w:r w:rsidRPr="00945050">
        <w:rPr>
          <w:lang w:val="es-ES"/>
        </w:rPr>
        <w:t xml:space="preserve"> al</w:t>
      </w:r>
      <w:r w:rsidR="00BA1D1B">
        <w:rPr>
          <w:lang w:val="es-ES"/>
        </w:rPr>
        <w:t xml:space="preserve"> no estar rodeada de aulas, per</w:t>
      </w:r>
      <w:r w:rsidRPr="00945050">
        <w:rPr>
          <w:lang w:val="es-ES"/>
        </w:rPr>
        <w:t xml:space="preserve">mite una franca comunicación con el exterior.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Los pasillos son más anchos que lo reglamentario, pero cu</w:t>
      </w:r>
      <w:r w:rsidR="00B30C12">
        <w:rPr>
          <w:lang w:val="es-ES"/>
        </w:rPr>
        <w:t>mplen tam</w:t>
      </w:r>
      <w:r w:rsidRPr="00945050">
        <w:rPr>
          <w:lang w:val="es-ES"/>
        </w:rPr>
        <w:t>bié</w:t>
      </w:r>
      <w:r w:rsidR="00B30C12">
        <w:rPr>
          <w:lang w:val="es-ES"/>
        </w:rPr>
        <w:t>n la función de espacio para re</w:t>
      </w:r>
      <w:r w:rsidRPr="00945050">
        <w:rPr>
          <w:lang w:val="es-ES"/>
        </w:rPr>
        <w:t>creos. Para este caso de 180 alumnos en el nivel superior, el Código Rector exige dos escaleras con un ancho máximo de 1,80 metros y una supe</w:t>
      </w:r>
      <w:r w:rsidR="00B30C12">
        <w:rPr>
          <w:lang w:val="es-ES"/>
        </w:rPr>
        <w:t>rficie total entre las dos esca</w:t>
      </w:r>
      <w:r w:rsidRPr="00945050">
        <w:rPr>
          <w:lang w:val="es-ES"/>
        </w:rPr>
        <w:t>lera</w:t>
      </w:r>
      <w:r w:rsidR="00B30C12">
        <w:rPr>
          <w:lang w:val="es-ES"/>
        </w:rPr>
        <w:t>s de 45m2, incluyendo los rella</w:t>
      </w:r>
      <w:r w:rsidRPr="00945050">
        <w:rPr>
          <w:lang w:val="es-ES"/>
        </w:rPr>
        <w:t xml:space="preserve">nos correspondientes.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En el caso del proyecto que nos ocupa, se cumple con una escalera ex</w:t>
      </w:r>
      <w:r w:rsidR="00BA1D1B">
        <w:rPr>
          <w:lang w:val="es-ES"/>
        </w:rPr>
        <w:t>terior que comunica en forma di</w:t>
      </w:r>
      <w:r w:rsidR="00B30C12">
        <w:rPr>
          <w:lang w:val="es-ES"/>
        </w:rPr>
        <w:t>recta la planta alta con el cam</w:t>
      </w:r>
      <w:r w:rsidRPr="00945050">
        <w:rPr>
          <w:lang w:val="es-ES"/>
        </w:rPr>
        <w:t>po de</w:t>
      </w:r>
      <w:r w:rsidR="00B30C12">
        <w:rPr>
          <w:lang w:val="es-ES"/>
        </w:rPr>
        <w:t xml:space="preserve"> deporte, facilitando así un rá</w:t>
      </w:r>
      <w:r w:rsidRPr="00945050">
        <w:rPr>
          <w:lang w:val="es-ES"/>
        </w:rPr>
        <w:t xml:space="preserve">pido traslado de los alumnos del primer piso en las horas de Educación Física. </w:t>
      </w:r>
    </w:p>
    <w:p w:rsidR="00945050" w:rsidRDefault="00945050" w:rsidP="00945050">
      <w:pPr>
        <w:rPr>
          <w:lang w:val="es-ES"/>
        </w:rPr>
      </w:pPr>
      <w:r w:rsidRPr="00945050">
        <w:rPr>
          <w:lang w:val="es-ES"/>
        </w:rPr>
        <w:t>El enviguetado de la estructura, fij</w:t>
      </w:r>
      <w:r w:rsidR="00B30C12">
        <w:rPr>
          <w:lang w:val="es-ES"/>
        </w:rPr>
        <w:t>a un ritmo direccional de creci</w:t>
      </w:r>
      <w:r w:rsidRPr="00945050">
        <w:rPr>
          <w:lang w:val="es-ES"/>
        </w:rPr>
        <w:t>mi</w:t>
      </w:r>
      <w:r w:rsidR="00BA1D1B">
        <w:rPr>
          <w:lang w:val="es-ES"/>
        </w:rPr>
        <w:t>ento al mismo tiempo que alivia</w:t>
      </w:r>
      <w:r w:rsidRPr="00945050">
        <w:rPr>
          <w:lang w:val="es-ES"/>
        </w:rPr>
        <w:t xml:space="preserve">na visualmente la estructura del techo al no presentar el casetonado.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Los tabiques de separación inte</w:t>
      </w:r>
      <w:r w:rsidR="00945050" w:rsidRPr="00945050">
        <w:rPr>
          <w:lang w:val="es-ES"/>
        </w:rPr>
        <w:t>rior son removibles, con estructura metálica y paños fijos modulados. La batería de baños colocados en colu</w:t>
      </w:r>
      <w:r>
        <w:rPr>
          <w:lang w:val="es-ES"/>
        </w:rPr>
        <w:t>mna vertical, permiten la forma</w:t>
      </w:r>
      <w:r w:rsidR="00945050" w:rsidRPr="00945050">
        <w:rPr>
          <w:lang w:val="es-ES"/>
        </w:rPr>
        <w:t>c</w:t>
      </w:r>
      <w:r>
        <w:rPr>
          <w:lang w:val="es-ES"/>
        </w:rPr>
        <w:t>ión en su interior de un conduc</w:t>
      </w:r>
      <w:r w:rsidR="00945050" w:rsidRPr="00945050">
        <w:rPr>
          <w:lang w:val="es-ES"/>
        </w:rPr>
        <w:t>to, llamado "du</w:t>
      </w:r>
      <w:r w:rsidR="00BA1D1B">
        <w:rPr>
          <w:lang w:val="es-ES"/>
        </w:rPr>
        <w:t>ct</w:t>
      </w:r>
      <w:bookmarkStart w:id="0" w:name="_GoBack"/>
      <w:bookmarkEnd w:id="0"/>
      <w:r w:rsidR="00945050" w:rsidRPr="00945050">
        <w:rPr>
          <w:lang w:val="es-ES"/>
        </w:rPr>
        <w:t>o de v</w:t>
      </w:r>
      <w:r>
        <w:rPr>
          <w:lang w:val="es-ES"/>
        </w:rPr>
        <w:t>entilación" que permite la reunión en su inte</w:t>
      </w:r>
      <w:r w:rsidR="00945050" w:rsidRPr="00945050">
        <w:rPr>
          <w:lang w:val="es-ES"/>
        </w:rPr>
        <w:t>rio</w:t>
      </w:r>
      <w:r>
        <w:rPr>
          <w:lang w:val="es-ES"/>
        </w:rPr>
        <w:t>r de todos los depósitos y cañe</w:t>
      </w:r>
      <w:r w:rsidR="00945050" w:rsidRPr="00945050">
        <w:rPr>
          <w:lang w:val="es-ES"/>
        </w:rPr>
        <w:t xml:space="preserve">rías para facilitar su reparación en caso de desperfecto. </w:t>
      </w:r>
    </w:p>
    <w:p w:rsidR="00945050" w:rsidRDefault="00B30C12" w:rsidP="00945050">
      <w:pPr>
        <w:rPr>
          <w:lang w:val="es-ES"/>
        </w:rPr>
      </w:pPr>
      <w:r>
        <w:rPr>
          <w:lang w:val="es-ES"/>
        </w:rPr>
        <w:t>Los parasoles de hormigón modu</w:t>
      </w:r>
      <w:r w:rsidR="00945050" w:rsidRPr="00945050">
        <w:rPr>
          <w:lang w:val="es-ES"/>
        </w:rPr>
        <w:t>lados en relación con la estructura, c</w:t>
      </w:r>
      <w:r>
        <w:rPr>
          <w:lang w:val="es-ES"/>
        </w:rPr>
        <w:t>umplen su cometido y aportan mo</w:t>
      </w:r>
      <w:r w:rsidR="00945050" w:rsidRPr="00945050">
        <w:rPr>
          <w:lang w:val="es-ES"/>
        </w:rPr>
        <w:t>vimiento plástico a las fachadas</w:t>
      </w:r>
    </w:p>
    <w:sectPr w:rsidR="00945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50"/>
    <w:rsid w:val="004C58C4"/>
    <w:rsid w:val="00945050"/>
    <w:rsid w:val="00A51776"/>
    <w:rsid w:val="00B30C12"/>
    <w:rsid w:val="00B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051C"/>
  <w15:chartTrackingRefBased/>
  <w15:docId w15:val="{3321C29D-F4F6-499E-A331-FF542F1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2021-10-25T03:00:00Z</dcterms:created>
  <dcterms:modified xsi:type="dcterms:W3CDTF">2021-10-25T03:25:00Z</dcterms:modified>
</cp:coreProperties>
</file>